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56425" w14:textId="77777777" w:rsidR="00367CC8" w:rsidRDefault="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rPr>
      </w:pPr>
    </w:p>
    <w:p w14:paraId="300F0031" w14:textId="35717AA4" w:rsidR="00367CC8" w:rsidRPr="00367CC8" w:rsidRDefault="00422FF9"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eastAsia="Sennheiser Office" w:hAnsi="Sennheiser Office"/>
          <w:b/>
          <w:bCs/>
          <w:color w:val="0095D5"/>
          <w:sz w:val="18"/>
          <w:szCs w:val="18"/>
          <w:lang w:val="en-US" w:eastAsia="en-US"/>
        </w:rPr>
      </w:pPr>
      <w:r>
        <w:rPr>
          <w:noProof/>
        </w:rPr>
        <w:drawing>
          <wp:inline distT="0" distB="0" distL="0" distR="0" wp14:anchorId="05E95AFC" wp14:editId="63F1EF29">
            <wp:extent cx="6272530" cy="3484880"/>
            <wp:effectExtent l="0" t="0" r="0" b="1270"/>
            <wp:docPr id="1148934217" name="Picture 1" descr="A train station with a fe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34217" name="Picture 1" descr="A train station with a few people&#10;&#10;Description automatically generated"/>
                    <pic:cNvPicPr/>
                  </pic:nvPicPr>
                  <pic:blipFill>
                    <a:blip r:embed="rId8"/>
                    <a:stretch>
                      <a:fillRect/>
                    </a:stretch>
                  </pic:blipFill>
                  <pic:spPr>
                    <a:xfrm>
                      <a:off x="0" y="0"/>
                      <a:ext cx="6272530" cy="3484880"/>
                    </a:xfrm>
                    <a:prstGeom prst="rect">
                      <a:avLst/>
                    </a:prstGeom>
                  </pic:spPr>
                </pic:pic>
              </a:graphicData>
            </a:graphic>
          </wp:inline>
        </w:drawing>
      </w:r>
      <w:r w:rsidR="00367CC8" w:rsidRPr="00367CC8">
        <w:rPr>
          <w:rFonts w:ascii="Sennheiser Office" w:eastAsia="Sennheiser Office" w:hAnsi="Sennheiser Office"/>
          <w:b/>
          <w:bCs/>
          <w:color w:val="0095D5"/>
          <w:sz w:val="18"/>
          <w:szCs w:val="18"/>
          <w:lang w:val="en-US" w:eastAsia="en-US"/>
        </w:rPr>
        <w:t>Platform Delivery</w:t>
      </w:r>
      <w:r w:rsidR="00C06A3D">
        <w:rPr>
          <w:rFonts w:ascii="Sennheiser Office" w:eastAsia="Sennheiser Office" w:hAnsi="Sennheiser Office"/>
          <w:b/>
          <w:bCs/>
          <w:color w:val="0095D5"/>
          <w:sz w:val="18"/>
          <w:szCs w:val="18"/>
          <w:lang w:val="en-US" w:eastAsia="en-US"/>
        </w:rPr>
        <w:t xml:space="preserve">: </w:t>
      </w:r>
      <w:r w:rsidR="004E75B2">
        <w:rPr>
          <w:rFonts w:ascii="Sennheiser Office" w:eastAsia="Sennheiser Office" w:hAnsi="Sennheiser Office"/>
          <w:b/>
          <w:bCs/>
          <w:color w:val="0095D5"/>
          <w:sz w:val="18"/>
          <w:szCs w:val="18"/>
          <w:lang w:val="en-US" w:eastAsia="en-US"/>
        </w:rPr>
        <w:t>Melbourne’s</w:t>
      </w:r>
      <w:r w:rsidR="001B37A5">
        <w:rPr>
          <w:rFonts w:ascii="Sennheiser Office" w:eastAsia="Sennheiser Office" w:hAnsi="Sennheiser Office"/>
          <w:b/>
          <w:bCs/>
          <w:color w:val="0095D5"/>
          <w:sz w:val="18"/>
          <w:szCs w:val="18"/>
          <w:lang w:val="en-US" w:eastAsia="en-US"/>
        </w:rPr>
        <w:t xml:space="preserve"> </w:t>
      </w:r>
      <w:r w:rsidR="00D376A6">
        <w:rPr>
          <w:rFonts w:ascii="Sennheiser Office" w:eastAsia="Sennheiser Office" w:hAnsi="Sennheiser Office"/>
          <w:b/>
          <w:bCs/>
          <w:color w:val="0095D5"/>
          <w:sz w:val="18"/>
          <w:szCs w:val="18"/>
          <w:lang w:val="en-US" w:eastAsia="en-US"/>
        </w:rPr>
        <w:t>Major</w:t>
      </w:r>
      <w:r w:rsidR="004E75B2">
        <w:rPr>
          <w:rFonts w:ascii="Sennheiser Office" w:eastAsia="Sennheiser Office" w:hAnsi="Sennheiser Office"/>
          <w:b/>
          <w:bCs/>
          <w:color w:val="0095D5"/>
          <w:sz w:val="18"/>
          <w:szCs w:val="18"/>
          <w:lang w:val="en-US" w:eastAsia="en-US"/>
        </w:rPr>
        <w:t xml:space="preserve"> Public Tran</w:t>
      </w:r>
      <w:r w:rsidR="00282E53">
        <w:rPr>
          <w:rFonts w:ascii="Sennheiser Office" w:eastAsia="Sennheiser Office" w:hAnsi="Sennheiser Office"/>
          <w:b/>
          <w:bCs/>
          <w:color w:val="0095D5"/>
          <w:sz w:val="18"/>
          <w:szCs w:val="18"/>
          <w:lang w:val="en-US" w:eastAsia="en-US"/>
        </w:rPr>
        <w:t>sport Hub</w:t>
      </w:r>
      <w:r w:rsidR="00C06A3D">
        <w:rPr>
          <w:rFonts w:ascii="Sennheiser Office" w:eastAsia="Sennheiser Office" w:hAnsi="Sennheiser Office"/>
          <w:b/>
          <w:bCs/>
          <w:color w:val="0095D5"/>
          <w:sz w:val="18"/>
          <w:szCs w:val="18"/>
          <w:lang w:val="en-US" w:eastAsia="en-US"/>
        </w:rPr>
        <w:t xml:space="preserve"> </w:t>
      </w:r>
      <w:r w:rsidR="00AE7F28">
        <w:rPr>
          <w:rFonts w:ascii="Sennheiser Office" w:eastAsia="Sennheiser Office" w:hAnsi="Sennheiser Office"/>
          <w:b/>
          <w:bCs/>
          <w:color w:val="0095D5"/>
          <w:sz w:val="18"/>
          <w:szCs w:val="18"/>
          <w:lang w:val="en-US" w:eastAsia="en-US"/>
        </w:rPr>
        <w:t>Transforms</w:t>
      </w:r>
      <w:r w:rsidR="00282E53">
        <w:rPr>
          <w:rFonts w:ascii="Sennheiser Office" w:eastAsia="Sennheiser Office" w:hAnsi="Sennheiser Office"/>
          <w:b/>
          <w:bCs/>
          <w:color w:val="0095D5"/>
          <w:sz w:val="18"/>
          <w:szCs w:val="18"/>
          <w:lang w:val="en-US" w:eastAsia="en-US"/>
        </w:rPr>
        <w:t xml:space="preserve"> its </w:t>
      </w:r>
      <w:r w:rsidR="001B37A5">
        <w:rPr>
          <w:rFonts w:ascii="Sennheiser Office" w:eastAsia="Sennheiser Office" w:hAnsi="Sennheiser Office"/>
          <w:b/>
          <w:bCs/>
          <w:color w:val="0095D5"/>
          <w:sz w:val="18"/>
          <w:szCs w:val="18"/>
          <w:lang w:val="en-US" w:eastAsia="en-US"/>
        </w:rPr>
        <w:t>Wireless Audio Solutions with Sennheiser</w:t>
      </w:r>
    </w:p>
    <w:p w14:paraId="72D2835F" w14:textId="248EF014" w:rsidR="00467DCC" w:rsidRDefault="001B37A5"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eastAsia="Sennheiser Office" w:hAnsi="Sennheiser Office"/>
          <w:b/>
          <w:bCs/>
          <w:sz w:val="18"/>
          <w:szCs w:val="18"/>
          <w:lang w:val="en-US" w:eastAsia="en-US"/>
        </w:rPr>
      </w:pPr>
      <w:r>
        <w:rPr>
          <w:rFonts w:ascii="Sennheiser Office" w:eastAsia="Sennheiser Office" w:hAnsi="Sennheiser Office"/>
          <w:b/>
          <w:bCs/>
          <w:sz w:val="18"/>
          <w:szCs w:val="18"/>
          <w:lang w:val="en-US" w:eastAsia="en-US"/>
        </w:rPr>
        <w:t>Insight Systems deploys a</w:t>
      </w:r>
      <w:r w:rsidR="00367CC8" w:rsidRPr="00367CC8">
        <w:rPr>
          <w:rFonts w:ascii="Sennheiser Office" w:eastAsia="Sennheiser Office" w:hAnsi="Sennheiser Office"/>
          <w:b/>
          <w:bCs/>
          <w:sz w:val="18"/>
          <w:szCs w:val="18"/>
          <w:lang w:val="en-US" w:eastAsia="en-US"/>
        </w:rPr>
        <w:t xml:space="preserve"> fit-for-purpose Sennheiser wireless solution that delivers in some of the harshest RF conditions imaginable</w:t>
      </w:r>
    </w:p>
    <w:p w14:paraId="10B8F8EE" w14:textId="77777777" w:rsidR="00D376A6" w:rsidRPr="00D376A6" w:rsidRDefault="00D376A6"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eastAsia="Sennheiser Office" w:hAnsi="Sennheiser Office"/>
          <w:b/>
          <w:bCs/>
          <w:sz w:val="18"/>
          <w:szCs w:val="18"/>
          <w:lang w:val="en-US" w:eastAsia="en-US"/>
        </w:rPr>
      </w:pPr>
    </w:p>
    <w:p w14:paraId="57BB49EA" w14:textId="209AD3DD" w:rsidR="00D554C0" w:rsidRPr="00D554C0" w:rsidRDefault="00367CC8" w:rsidP="00D554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r w:rsidRPr="00367CC8">
        <w:rPr>
          <w:rFonts w:ascii="Sennheiser Office" w:hAnsi="Sennheiser Office" w:cs="Arial"/>
          <w:b/>
          <w:bCs/>
          <w:sz w:val="18"/>
          <w:szCs w:val="18"/>
        </w:rPr>
        <w:t xml:space="preserve">Melbourne, </w:t>
      </w:r>
      <w:r w:rsidR="004F4989">
        <w:rPr>
          <w:rFonts w:ascii="Sennheiser Office" w:hAnsi="Sennheiser Office" w:cs="Arial"/>
          <w:b/>
          <w:bCs/>
          <w:sz w:val="18"/>
          <w:szCs w:val="18"/>
        </w:rPr>
        <w:t>1</w:t>
      </w:r>
      <w:r w:rsidRPr="00367CC8">
        <w:rPr>
          <w:rFonts w:ascii="Sennheiser Office" w:hAnsi="Sennheiser Office" w:cs="Arial"/>
          <w:b/>
          <w:bCs/>
          <w:sz w:val="18"/>
          <w:szCs w:val="18"/>
        </w:rPr>
        <w:t>4 December 2023</w:t>
      </w:r>
      <w:r>
        <w:rPr>
          <w:rFonts w:ascii="Sennheiser Office" w:hAnsi="Sennheiser Office" w:cs="Arial"/>
          <w:sz w:val="18"/>
          <w:szCs w:val="18"/>
        </w:rPr>
        <w:t xml:space="preserve"> – </w:t>
      </w:r>
      <w:r w:rsidR="00085E54" w:rsidRPr="00085E54">
        <w:rPr>
          <w:rFonts w:ascii="Sennheiser Office" w:hAnsi="Sennheiser Office" w:cs="Arial"/>
          <w:sz w:val="18"/>
          <w:szCs w:val="18"/>
        </w:rPr>
        <w:t xml:space="preserve">Mass communication and mass transit don’t mix. At least, that was </w:t>
      </w:r>
      <w:hyperlink r:id="rId9" w:history="1">
        <w:r w:rsidR="00085E54" w:rsidRPr="00FF418D">
          <w:rPr>
            <w:rStyle w:val="Hyperlink"/>
            <w:rFonts w:ascii="Sennheiser Office" w:hAnsi="Sennheiser Office" w:cs="Arial"/>
            <w:sz w:val="18"/>
            <w:szCs w:val="18"/>
          </w:rPr>
          <w:t>Southern Cross Station</w:t>
        </w:r>
      </w:hyperlink>
      <w:r w:rsidR="00085E54" w:rsidRPr="00085E54">
        <w:rPr>
          <w:rFonts w:ascii="Sennheiser Office" w:hAnsi="Sennheiser Office" w:cs="Arial"/>
          <w:sz w:val="18"/>
          <w:szCs w:val="18"/>
        </w:rPr>
        <w:t>’s experience. Melbourne’s main train hub for regional rail (as well as a key metro rail hub) had a significant issue with communicating with its customers. The regional rail platforms are up to 300m long and are heaving with would-be travellers during rush hour. Southern Cross Station’s old paging solution was a very blunt instrument: There was no zoning – the whole station (all 16 platforms) got the same message.</w:t>
      </w:r>
      <w:r>
        <w:rPr>
          <w:rFonts w:ascii="Sennheiser Office" w:hAnsi="Sennheiser Office" w:cs="Arial"/>
          <w:sz w:val="18"/>
          <w:szCs w:val="18"/>
        </w:rPr>
        <w:br/>
      </w:r>
      <w:r>
        <w:rPr>
          <w:rFonts w:ascii="Sennheiser Office" w:hAnsi="Sennheiser Office" w:cs="Arial"/>
          <w:sz w:val="18"/>
          <w:szCs w:val="18"/>
        </w:rPr>
        <w:br/>
      </w:r>
      <w:r w:rsidR="00D554C0" w:rsidRPr="00D554C0">
        <w:rPr>
          <w:rFonts w:ascii="Sennheiser Office" w:hAnsi="Sennheiser Office" w:cs="Arial"/>
          <w:sz w:val="18"/>
          <w:szCs w:val="18"/>
        </w:rPr>
        <w:t>InSight Systems is Southern Cross Station’s managed services partner, so when Director of Technology, Myke Ireland, and his team were briefed on an improvement to the station’s announcements capability, they were all ears.</w:t>
      </w:r>
    </w:p>
    <w:p w14:paraId="470F8042" w14:textId="77777777" w:rsidR="00D554C0" w:rsidRPr="00D554C0" w:rsidRDefault="00D554C0" w:rsidP="00D554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p>
    <w:p w14:paraId="55F1FD4A" w14:textId="38B82D2F" w:rsidR="00467DCC" w:rsidRDefault="00D554C0" w:rsidP="00D554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r w:rsidRPr="00D554C0">
        <w:rPr>
          <w:rFonts w:ascii="Sennheiser Office" w:hAnsi="Sennheiser Office" w:cs="Arial"/>
          <w:sz w:val="18"/>
          <w:szCs w:val="18"/>
        </w:rPr>
        <w:t>“The officers wanted to freely walk up and down anywhere along a platform and make announcements to the patrons of that platform,” describes Myke Ireland. “The problem is, Southern Cross Station is a natural Faraday cage – it’s where RF goes to die. Not only that, it’s thrumming with high voltage cables, and there’s EMF everywhere – radio and TV stations – not to mention thousands of people soaking up RF. But the sort of wireless system the station was after would need to be exceptionally robust: interference-free, and work every time someone picks up a mic.”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3602"/>
      </w:tblGrid>
      <w:tr w:rsidR="002359BB" w14:paraId="3150A642" w14:textId="77777777" w:rsidTr="002359BB">
        <w:tc>
          <w:tcPr>
            <w:tcW w:w="4934" w:type="dxa"/>
          </w:tcPr>
          <w:p w14:paraId="113B6575" w14:textId="33118841" w:rsidR="002359BB" w:rsidRDefault="002359BB" w:rsidP="00D554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noProof/>
              </w:rPr>
            </w:pPr>
            <w:r>
              <w:rPr>
                <w:noProof/>
              </w:rPr>
              <w:lastRenderedPageBreak/>
              <w:drawing>
                <wp:inline distT="0" distB="0" distL="0" distR="0" wp14:anchorId="42A4FDF4" wp14:editId="6DA7420D">
                  <wp:extent cx="3843337" cy="5124450"/>
                  <wp:effectExtent l="0" t="0" r="5080" b="0"/>
                  <wp:docPr id="768902369" name="Picture 1" descr="A person standing in a train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2369" name="Picture 1" descr="A person standing in a train station&#10;&#10;Description automatically generated"/>
                          <pic:cNvPicPr/>
                        </pic:nvPicPr>
                        <pic:blipFill>
                          <a:blip r:embed="rId10"/>
                          <a:stretch>
                            <a:fillRect/>
                          </a:stretch>
                        </pic:blipFill>
                        <pic:spPr>
                          <a:xfrm>
                            <a:off x="0" y="0"/>
                            <a:ext cx="3850571" cy="5134095"/>
                          </a:xfrm>
                          <a:prstGeom prst="rect">
                            <a:avLst/>
                          </a:prstGeom>
                        </pic:spPr>
                      </pic:pic>
                    </a:graphicData>
                  </a:graphic>
                </wp:inline>
              </w:drawing>
            </w:r>
          </w:p>
        </w:tc>
        <w:tc>
          <w:tcPr>
            <w:tcW w:w="4934" w:type="dxa"/>
          </w:tcPr>
          <w:p w14:paraId="2EB00230" w14:textId="10575C59" w:rsidR="002359BB" w:rsidRPr="002359BB" w:rsidRDefault="009F75AB" w:rsidP="006677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Sennheiser Office" w:hAnsi="Sennheiser Office"/>
                <w:noProof/>
                <w:sz w:val="15"/>
                <w:szCs w:val="15"/>
              </w:rPr>
            </w:pPr>
            <w:r>
              <w:rPr>
                <w:rFonts w:ascii="Sennheiser Office" w:hAnsi="Sennheiser Office"/>
                <w:noProof/>
                <w:sz w:val="15"/>
                <w:szCs w:val="15"/>
              </w:rPr>
              <w:t xml:space="preserve">The Sennheiser </w:t>
            </w:r>
            <w:r w:rsidRPr="009F75AB">
              <w:rPr>
                <w:rFonts w:ascii="Sennheiser Office" w:hAnsi="Sennheiser Office"/>
                <w:noProof/>
                <w:sz w:val="15"/>
                <w:szCs w:val="15"/>
              </w:rPr>
              <w:t>A5000-CP</w:t>
            </w:r>
            <w:r>
              <w:rPr>
                <w:rFonts w:ascii="Sennheiser Office" w:hAnsi="Sennheiser Office"/>
                <w:noProof/>
                <w:sz w:val="15"/>
                <w:szCs w:val="15"/>
              </w:rPr>
              <w:t xml:space="preserve"> </w:t>
            </w:r>
            <w:r w:rsidR="0066773E">
              <w:rPr>
                <w:rFonts w:ascii="Sennheiser Office" w:hAnsi="Sennheiser Office"/>
                <w:noProof/>
                <w:sz w:val="15"/>
                <w:szCs w:val="15"/>
              </w:rPr>
              <w:t>and Wireless Systems Manager makes RF coordination “a breeze”.</w:t>
            </w:r>
          </w:p>
        </w:tc>
      </w:tr>
    </w:tbl>
    <w:p w14:paraId="3B5FFDC8" w14:textId="77777777" w:rsidR="002359BB" w:rsidRDefault="002359BB" w:rsidP="00D554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noProof/>
        </w:rPr>
      </w:pPr>
    </w:p>
    <w:p w14:paraId="6A738FA3" w14:textId="2C179F86" w:rsidR="00467DCC" w:rsidRPr="00367CC8" w:rsidRDefault="00467DCC"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b/>
          <w:bCs/>
          <w:sz w:val="18"/>
          <w:szCs w:val="18"/>
        </w:rPr>
      </w:pPr>
      <w:r w:rsidRPr="00367CC8">
        <w:rPr>
          <w:rFonts w:ascii="Sennheiser Office" w:hAnsi="Sennheiser Office" w:cs="Arial"/>
          <w:b/>
          <w:bCs/>
          <w:sz w:val="18"/>
          <w:szCs w:val="18"/>
        </w:rPr>
        <w:t>NEXT-LEVEL ANTENNA</w:t>
      </w:r>
    </w:p>
    <w:p w14:paraId="72878BB4" w14:textId="4B781B42" w:rsidR="00005754" w:rsidRPr="00005754" w:rsidRDefault="00005754" w:rsidP="00005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r>
        <w:rPr>
          <w:rFonts w:ascii="Sennheiser Office" w:hAnsi="Sennheiser Office" w:cs="Arial"/>
          <w:sz w:val="18"/>
          <w:szCs w:val="18"/>
        </w:rPr>
        <w:t xml:space="preserve">Sennheiser worked with </w:t>
      </w:r>
      <w:r w:rsidRPr="00005754">
        <w:rPr>
          <w:rFonts w:ascii="Sennheiser Office" w:hAnsi="Sennheiser Office" w:cs="Arial"/>
          <w:sz w:val="18"/>
          <w:szCs w:val="18"/>
        </w:rPr>
        <w:t>InSight Systems to assist in mapping the four regional train platforms to model the RF environment and help specify the type and quantity of antennas required. As expected, this project would require the big gun, the A5000-CP — the more standard half-/quarter-length ‘paddle’ antennas, normally sufficient in most other contexts, weren’t up to the extreme conditions. The software modelling recommended eight of these helical antennas from Sennheiser for each platform. The antennas are placed at the PIDS (public information display structure) positions. They’re highly directional, which is perfect for the job — each platform is its own zone and intermodulation between platforms would be bad news.</w:t>
      </w:r>
    </w:p>
    <w:p w14:paraId="55076D47" w14:textId="77777777" w:rsidR="00005754" w:rsidRPr="00005754" w:rsidRDefault="00005754" w:rsidP="00005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p>
    <w:p w14:paraId="18F8246C" w14:textId="77777777" w:rsidR="00005754" w:rsidRPr="00005754" w:rsidRDefault="00005754" w:rsidP="00005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r w:rsidRPr="00005754">
        <w:rPr>
          <w:rFonts w:ascii="Sennheiser Office" w:hAnsi="Sennheiser Office" w:cs="Arial"/>
          <w:sz w:val="18"/>
          <w:szCs w:val="18"/>
        </w:rPr>
        <w:t>InSight Systems was aware that the ‘black dome’ form factor of the A5000-CP was hard to conceal but ‘needs must’ — performance would need to trump any aesthetic concerns. As it happened a vibrant Reddit thread speculated on the purpose of the A5000-CP units, which were installed during the peak Covid period. Some Redditors suspected the antennas had the capacity to scan commuters’ phones for their vaccine status and, maybe, rayguns would be installed next to quickly dispatch troublemakers.</w:t>
      </w:r>
    </w:p>
    <w:p w14:paraId="0299FEBB" w14:textId="77777777" w:rsidR="00005754" w:rsidRPr="00005754" w:rsidRDefault="00005754" w:rsidP="00005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p>
    <w:p w14:paraId="68CE07F3" w14:textId="0E7C1846" w:rsidR="00005754" w:rsidRPr="00005754" w:rsidRDefault="00005754" w:rsidP="00005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r>
        <w:rPr>
          <w:rFonts w:ascii="Sennheiser Office" w:hAnsi="Sennheiser Office" w:cs="Arial"/>
          <w:sz w:val="18"/>
          <w:szCs w:val="18"/>
        </w:rPr>
        <w:t xml:space="preserve">With this, </w:t>
      </w:r>
      <w:r w:rsidRPr="00005754">
        <w:rPr>
          <w:rFonts w:ascii="Sennheiser Office" w:hAnsi="Sennheiser Office" w:cs="Arial"/>
          <w:sz w:val="18"/>
          <w:szCs w:val="18"/>
        </w:rPr>
        <w:t>InSight Systems selected wireless microphone systems from Sennheiser’s G4 range, including ew300 handheld systems, powered antenna combiners, and receivers. No rayguns were specified (but they would say that, though, right?).</w:t>
      </w:r>
    </w:p>
    <w:p w14:paraId="047B651B" w14:textId="77777777" w:rsidR="00467DCC" w:rsidRPr="00367CC8" w:rsidRDefault="00467DCC"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p>
    <w:p w14:paraId="0CE273BC" w14:textId="77777777" w:rsidR="00467DCC" w:rsidRPr="00367CC8" w:rsidRDefault="00356AE0"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b/>
          <w:bCs/>
          <w:sz w:val="18"/>
          <w:szCs w:val="18"/>
        </w:rPr>
      </w:pPr>
      <w:r w:rsidRPr="00367CC8">
        <w:rPr>
          <w:rFonts w:ascii="Sennheiser Office" w:hAnsi="Sennheiser Office" w:cs="Arial"/>
          <w:b/>
          <w:bCs/>
          <w:sz w:val="18"/>
          <w:szCs w:val="18"/>
        </w:rPr>
        <w:t>KEEPING THE SYSTEM ON TRACK</w:t>
      </w:r>
    </w:p>
    <w:p w14:paraId="24A2A22A" w14:textId="77777777" w:rsidR="00467DCC" w:rsidRPr="00367CC8" w:rsidRDefault="00467DCC"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r w:rsidRPr="00367CC8">
        <w:rPr>
          <w:rFonts w:ascii="Sennheiser Office" w:hAnsi="Sennheiser Office" w:cs="Arial"/>
          <w:sz w:val="18"/>
          <w:szCs w:val="18"/>
        </w:rPr>
        <w:t xml:space="preserve">InSight Systems is using Sennheiser’s </w:t>
      </w:r>
      <w:r w:rsidR="00CA2953" w:rsidRPr="00367CC8">
        <w:rPr>
          <w:rFonts w:ascii="Sennheiser Office" w:hAnsi="Sennheiser Office" w:cs="Arial"/>
          <w:sz w:val="18"/>
          <w:szCs w:val="18"/>
        </w:rPr>
        <w:t>Wireless Systems Manager (WSM)</w:t>
      </w:r>
      <w:r w:rsidRPr="00367CC8">
        <w:rPr>
          <w:rFonts w:ascii="Sennheiser Office" w:hAnsi="Sennheiser Office" w:cs="Arial"/>
          <w:sz w:val="18"/>
          <w:szCs w:val="18"/>
        </w:rPr>
        <w:t xml:space="preserve">. </w:t>
      </w:r>
      <w:r w:rsidR="00CA2953" w:rsidRPr="00367CC8">
        <w:rPr>
          <w:rFonts w:ascii="Sennheiser Office" w:hAnsi="Sennheiser Office" w:cs="Arial"/>
          <w:sz w:val="18"/>
          <w:szCs w:val="18"/>
        </w:rPr>
        <w:t xml:space="preserve">WSM is Sennheiser’s professional software solution for remotely monitoring and controlling wireless systems. It displays the entire data of all controlled devices </w:t>
      </w:r>
      <w:r w:rsidRPr="00367CC8">
        <w:rPr>
          <w:rFonts w:ascii="Sennheiser Office" w:hAnsi="Sennheiser Office" w:cs="Arial"/>
          <w:sz w:val="18"/>
          <w:szCs w:val="18"/>
        </w:rPr>
        <w:t>on the network at Southern Cross Station. It shows all status information and makes setting adjustments</w:t>
      </w:r>
      <w:r w:rsidR="00356AE0" w:rsidRPr="00367CC8">
        <w:rPr>
          <w:rFonts w:ascii="Sennheiser Office" w:hAnsi="Sennheiser Office" w:cs="Arial"/>
          <w:sz w:val="18"/>
          <w:szCs w:val="18"/>
        </w:rPr>
        <w:t xml:space="preserve"> including firmware updates</w:t>
      </w:r>
      <w:r w:rsidRPr="00367CC8">
        <w:rPr>
          <w:rFonts w:ascii="Sennheiser Office" w:hAnsi="Sennheiser Office" w:cs="Arial"/>
          <w:sz w:val="18"/>
          <w:szCs w:val="18"/>
        </w:rPr>
        <w:t xml:space="preserve"> for one or multiple devices very </w:t>
      </w:r>
      <w:r w:rsidR="00356AE0" w:rsidRPr="00367CC8">
        <w:rPr>
          <w:rFonts w:ascii="Sennheiser Office" w:hAnsi="Sennheiser Office" w:cs="Arial"/>
          <w:sz w:val="18"/>
          <w:szCs w:val="18"/>
        </w:rPr>
        <w:t>easy. For</w:t>
      </w:r>
      <w:r w:rsidRPr="00367CC8">
        <w:rPr>
          <w:rFonts w:ascii="Sennheiser Office" w:hAnsi="Sennheiser Office" w:cs="Arial"/>
          <w:sz w:val="18"/>
          <w:szCs w:val="18"/>
        </w:rPr>
        <w:t xml:space="preserve"> example, if there’s a significant change in the RF environment – a new TV station pops up or a RF-heavy boat moors nearby – InSight Systems can remotely scan and re-stack the RF of the receivers. </w:t>
      </w:r>
    </w:p>
    <w:p w14:paraId="0E33DE5B" w14:textId="77777777" w:rsidR="00467DCC" w:rsidRPr="00367CC8" w:rsidRDefault="00467DCC"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p>
    <w:p w14:paraId="76E60C44" w14:textId="77777777" w:rsidR="00467DCC" w:rsidRPr="00367CC8" w:rsidRDefault="00467DCC"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r w:rsidRPr="00367CC8">
        <w:rPr>
          <w:rFonts w:ascii="Sennheiser Office" w:hAnsi="Sennheiser Office" w:cs="Arial"/>
          <w:sz w:val="18"/>
          <w:szCs w:val="18"/>
        </w:rPr>
        <w:t xml:space="preserve">“The Sennheiser aspects of this job were a breeze,” reflects Myke Ireland. “It was so easy to get all the frequencies we wanted and to get the antennas we needed… Sennheiser made the RF design simple.” </w:t>
      </w:r>
    </w:p>
    <w:p w14:paraId="72718A48" w14:textId="77777777" w:rsidR="00A004FF" w:rsidRPr="00367CC8" w:rsidRDefault="00A004FF"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p>
    <w:p w14:paraId="08D2D67C" w14:textId="405976BA" w:rsidR="00A004FF" w:rsidRDefault="001062CA"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r w:rsidRPr="00367CC8">
        <w:rPr>
          <w:rFonts w:ascii="Sennheiser Office" w:hAnsi="Sennheiser Office" w:cs="Arial"/>
          <w:sz w:val="18"/>
          <w:szCs w:val="18"/>
        </w:rPr>
        <w:t xml:space="preserve">George Sotiriadis, Sales Manager Business Communications VIC/TAS at Sennheiser adds, </w:t>
      </w:r>
      <w:r w:rsidR="00A004FF" w:rsidRPr="00367CC8">
        <w:rPr>
          <w:rFonts w:ascii="Sennheiser Office" w:hAnsi="Sennheiser Office" w:cs="Arial"/>
          <w:sz w:val="18"/>
          <w:szCs w:val="18"/>
        </w:rPr>
        <w:t xml:space="preserve">“When Insight Systems contacted me about this project, naturally I was excited because of the long history </w:t>
      </w:r>
      <w:r w:rsidRPr="00367CC8">
        <w:rPr>
          <w:rFonts w:ascii="Sennheiser Office" w:hAnsi="Sennheiser Office" w:cs="Arial"/>
          <w:sz w:val="18"/>
          <w:szCs w:val="18"/>
        </w:rPr>
        <w:t xml:space="preserve">and </w:t>
      </w:r>
      <w:r w:rsidR="00A004FF" w:rsidRPr="00367CC8">
        <w:rPr>
          <w:rFonts w:ascii="Sennheiser Office" w:hAnsi="Sennheiser Office" w:cs="Arial"/>
          <w:sz w:val="18"/>
          <w:szCs w:val="18"/>
        </w:rPr>
        <w:t>prominence of the Southern Cross Train Station in Melbourne, and because I knew Sennheiser would be able to provide a robust solution that simply and effectively fit the station’s needs and unique environment. Working with Myke &amp; the Insight team in the design phase was a pleasure and it’s gratifying to know that everyone involved with this project is so thrilled with the end result”.</w:t>
      </w:r>
      <w:r w:rsidR="00881336">
        <w:rPr>
          <w:rFonts w:ascii="Sennheiser Office" w:hAnsi="Sennheiser Office" w:cs="Arial"/>
          <w:sz w:val="18"/>
          <w:szCs w:val="1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E659D7" w14:paraId="1695E019" w14:textId="77777777" w:rsidTr="00EE4408">
        <w:tc>
          <w:tcPr>
            <w:tcW w:w="7920" w:type="dxa"/>
          </w:tcPr>
          <w:p w14:paraId="2FE245A0" w14:textId="7EB6C6FB" w:rsidR="00E659D7" w:rsidRDefault="00E659D7"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r>
              <w:rPr>
                <w:noProof/>
              </w:rPr>
              <w:drawing>
                <wp:inline distT="0" distB="0" distL="0" distR="0" wp14:anchorId="44FC9739" wp14:editId="29691BBA">
                  <wp:extent cx="4171950" cy="3128751"/>
                  <wp:effectExtent l="0" t="0" r="0" b="0"/>
                  <wp:docPr id="188081600" name="Picture 1" descr="A sign in a train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1600" name="Picture 1" descr="A sign in a train station&#10;&#10;Description automatically generated"/>
                          <pic:cNvPicPr/>
                        </pic:nvPicPr>
                        <pic:blipFill>
                          <a:blip r:embed="rId11"/>
                          <a:stretch>
                            <a:fillRect/>
                          </a:stretch>
                        </pic:blipFill>
                        <pic:spPr>
                          <a:xfrm>
                            <a:off x="0" y="0"/>
                            <a:ext cx="4182704" cy="3136816"/>
                          </a:xfrm>
                          <a:prstGeom prst="rect">
                            <a:avLst/>
                          </a:prstGeom>
                        </pic:spPr>
                      </pic:pic>
                    </a:graphicData>
                  </a:graphic>
                </wp:inline>
              </w:drawing>
            </w:r>
          </w:p>
        </w:tc>
      </w:tr>
      <w:tr w:rsidR="00E659D7" w14:paraId="62F7CAEA" w14:textId="77777777" w:rsidTr="00EE4408">
        <w:tc>
          <w:tcPr>
            <w:tcW w:w="7920" w:type="dxa"/>
          </w:tcPr>
          <w:p w14:paraId="0EC2D1D0" w14:textId="71260A34" w:rsidR="00E659D7" w:rsidRPr="00EE4408" w:rsidRDefault="007E0966" w:rsidP="00EE44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Sennheiser Office" w:hAnsi="Sennheiser Office" w:cs="Arial"/>
                <w:sz w:val="15"/>
                <w:szCs w:val="15"/>
              </w:rPr>
            </w:pPr>
            <w:r>
              <w:rPr>
                <w:rFonts w:ascii="Sennheiser Office" w:hAnsi="Sennheiser Office" w:cs="Arial"/>
                <w:sz w:val="15"/>
                <w:szCs w:val="15"/>
              </w:rPr>
              <w:t xml:space="preserve">The </w:t>
            </w:r>
            <w:r w:rsidR="00EE4408">
              <w:rPr>
                <w:rFonts w:ascii="Sennheiser Office" w:hAnsi="Sennheiser Office" w:cs="Arial"/>
                <w:sz w:val="15"/>
                <w:szCs w:val="15"/>
              </w:rPr>
              <w:t xml:space="preserve">Sennheiser A5000-CP stood up to the harsh RF environment </w:t>
            </w:r>
            <w:r w:rsidR="00541497">
              <w:rPr>
                <w:rFonts w:ascii="Sennheiser Office" w:hAnsi="Sennheiser Office" w:cs="Arial"/>
                <w:sz w:val="15"/>
                <w:szCs w:val="15"/>
              </w:rPr>
              <w:t>at</w:t>
            </w:r>
            <w:r w:rsidR="00EE4408">
              <w:rPr>
                <w:rFonts w:ascii="Sennheiser Office" w:hAnsi="Sennheiser Office" w:cs="Arial"/>
                <w:sz w:val="15"/>
                <w:szCs w:val="15"/>
              </w:rPr>
              <w:t xml:space="preserve"> Southern Cross rail station.</w:t>
            </w:r>
          </w:p>
        </w:tc>
      </w:tr>
    </w:tbl>
    <w:p w14:paraId="0958D329" w14:textId="77777777" w:rsidR="00E659D7" w:rsidRDefault="00E659D7"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p>
    <w:p w14:paraId="584624E7" w14:textId="77777777" w:rsidR="00467DCC" w:rsidRPr="00367CC8" w:rsidRDefault="00467DCC"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b/>
          <w:bCs/>
          <w:sz w:val="18"/>
          <w:szCs w:val="18"/>
        </w:rPr>
      </w:pPr>
      <w:r w:rsidRPr="00367CC8">
        <w:rPr>
          <w:rFonts w:ascii="Sennheiser Office" w:hAnsi="Sennheiser Office" w:cs="Arial"/>
          <w:b/>
          <w:bCs/>
          <w:sz w:val="18"/>
          <w:szCs w:val="18"/>
        </w:rPr>
        <w:t>INFORMATION TECHNOLOGY</w:t>
      </w:r>
    </w:p>
    <w:p w14:paraId="7EF6F242" w14:textId="77777777" w:rsidR="00467DCC" w:rsidRPr="00367CC8" w:rsidRDefault="00467DCC"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r w:rsidRPr="00367CC8">
        <w:rPr>
          <w:rFonts w:ascii="Sennheiser Office" w:hAnsi="Sennheiser Office" w:cs="Arial"/>
          <w:sz w:val="18"/>
          <w:szCs w:val="18"/>
        </w:rPr>
        <w:t xml:space="preserve">Southern Cross Station’s wireless audio upgrade has been highly successful. For commuters, timely and contextual information is key. Previously, the scatter-gun paging approach caused frustrations not only for patrons but for station staff who were stretched thin as they fielded individual enquiries. Now, staff are free to walk the full length of the platforms and make calls specific to the platform at a frequency that works best for the pace and schedule of the platform. </w:t>
      </w:r>
    </w:p>
    <w:p w14:paraId="62B8DCDD" w14:textId="77777777" w:rsidR="00467DCC" w:rsidRPr="00367CC8" w:rsidRDefault="00467DCC"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p>
    <w:p w14:paraId="68FDF31C" w14:textId="77777777" w:rsidR="00467DCC" w:rsidRPr="00367CC8" w:rsidRDefault="00467DCC" w:rsidP="00367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r w:rsidRPr="00367CC8">
        <w:rPr>
          <w:rFonts w:ascii="Sennheiser Office" w:hAnsi="Sennheiser Office" w:cs="Arial"/>
          <w:sz w:val="18"/>
          <w:szCs w:val="18"/>
        </w:rPr>
        <w:t xml:space="preserve">Maybe mass communication and mass transport </w:t>
      </w:r>
      <w:r w:rsidRPr="00367CC8">
        <w:rPr>
          <w:rFonts w:ascii="Sennheiser Office" w:hAnsi="Sennheiser Office" w:cs="Arial"/>
          <w:i/>
          <w:iCs/>
          <w:sz w:val="18"/>
          <w:szCs w:val="18"/>
        </w:rPr>
        <w:t>can</w:t>
      </w:r>
      <w:r w:rsidRPr="00367CC8">
        <w:rPr>
          <w:rFonts w:ascii="Sennheiser Office" w:hAnsi="Sennheiser Office" w:cs="Arial"/>
          <w:sz w:val="18"/>
          <w:szCs w:val="18"/>
        </w:rPr>
        <w:t xml:space="preserve"> mix.</w:t>
      </w:r>
    </w:p>
    <w:p w14:paraId="6C50349F" w14:textId="77777777" w:rsidR="00F72326" w:rsidRDefault="00881336" w:rsidP="008813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eastAsia="Sennheiser Office" w:hAnsi="Sennheiser Office"/>
          <w:b/>
          <w:bCs/>
          <w:sz w:val="18"/>
          <w:lang w:val="en-US" w:eastAsia="en-US"/>
        </w:rPr>
      </w:pPr>
      <w:bookmarkStart w:id="0" w:name="_Hlk151972927"/>
      <w:r>
        <w:rPr>
          <w:rFonts w:ascii="Sennheiser Office" w:hAnsi="Sennheiser Office" w:cs="Arial"/>
          <w:sz w:val="18"/>
          <w:szCs w:val="18"/>
        </w:rPr>
        <w:br/>
      </w:r>
      <w:r w:rsidR="00BE05CA" w:rsidRPr="00BE05CA">
        <w:rPr>
          <w:rFonts w:ascii="Sennheiser Office" w:hAnsi="Sennheiser Office" w:cs="Arial"/>
          <w:sz w:val="18"/>
          <w:szCs w:val="18"/>
        </w:rPr>
        <w:t xml:space="preserve">To see more of Sennheiser's wireless solutions at Southern Cross Station, visit </w:t>
      </w:r>
      <w:hyperlink r:id="rId12" w:tgtFrame="_blank" w:history="1">
        <w:r w:rsidR="00BE05CA" w:rsidRPr="00BE05CA">
          <w:rPr>
            <w:rStyle w:val="Hyperlink"/>
            <w:rFonts w:ascii="Sennheiser Office" w:hAnsi="Sennheiser Office" w:cs="Arial"/>
            <w:sz w:val="18"/>
            <w:szCs w:val="18"/>
          </w:rPr>
          <w:t>here</w:t>
        </w:r>
      </w:hyperlink>
      <w:r w:rsidR="00BE05CA" w:rsidRPr="00BE05CA">
        <w:rPr>
          <w:rFonts w:ascii="Sennheiser Office" w:hAnsi="Sennheiser Office" w:cs="Arial"/>
          <w:sz w:val="18"/>
          <w:szCs w:val="18"/>
        </w:rPr>
        <w:t>.</w:t>
      </w:r>
      <w:r>
        <w:rPr>
          <w:rFonts w:ascii="Sennheiser Office" w:hAnsi="Sennheiser Office" w:cs="Arial"/>
          <w:sz w:val="18"/>
          <w:szCs w:val="18"/>
        </w:rPr>
        <w:br/>
      </w:r>
    </w:p>
    <w:p w14:paraId="34EC8C1C" w14:textId="137AE281" w:rsidR="00367CC8" w:rsidRPr="00881336" w:rsidRDefault="00367CC8" w:rsidP="008813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Sennheiser Office" w:hAnsi="Sennheiser Office" w:cs="Arial"/>
          <w:sz w:val="18"/>
          <w:szCs w:val="18"/>
        </w:rPr>
      </w:pPr>
      <w:r w:rsidRPr="00367CC8">
        <w:rPr>
          <w:rFonts w:ascii="Sennheiser Office" w:eastAsia="Sennheiser Office" w:hAnsi="Sennheiser Office"/>
          <w:b/>
          <w:bCs/>
          <w:sz w:val="18"/>
          <w:lang w:val="en-US" w:eastAsia="en-US"/>
        </w:rPr>
        <w:t xml:space="preserve">About Sennheiser </w:t>
      </w:r>
    </w:p>
    <w:p w14:paraId="71C7CF5B" w14:textId="77777777" w:rsidR="00367CC8" w:rsidRDefault="00367CC8" w:rsidP="00367CC8">
      <w:pPr>
        <w:spacing w:after="0" w:line="240" w:lineRule="auto"/>
        <w:rPr>
          <w:rFonts w:ascii="Sennheiser Office" w:eastAsia="Sennheiser Office" w:hAnsi="Sennheiser Office"/>
          <w:sz w:val="18"/>
          <w:lang w:val="en-US" w:eastAsia="en-US"/>
        </w:rPr>
      </w:pPr>
      <w:r w:rsidRPr="00367CC8">
        <w:rPr>
          <w:rFonts w:ascii="Sennheiser Office" w:eastAsia="Sennheiser Office" w:hAnsi="Sennheiser Office"/>
          <w:sz w:val="18"/>
          <w:lang w:val="en-US" w:eastAsia="en-US"/>
        </w:rPr>
        <w:t xml:space="preserve">We live and breathe audio. We are driven by the passion to create audio solutions that make a difference. Building the future of audio and bringing remarkable sound experiences to our customers – this is what the Sennheiser brand has stood for since more than 75 years. While professional audio solutions such as microphones, conference systems,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7B600516" w14:textId="77777777" w:rsidR="00367CC8" w:rsidRPr="00367CC8" w:rsidRDefault="00367CC8" w:rsidP="00367CC8">
      <w:pPr>
        <w:spacing w:after="0" w:line="240" w:lineRule="auto"/>
        <w:rPr>
          <w:rFonts w:ascii="Sennheiser Office" w:eastAsia="Sennheiser Office" w:hAnsi="Sennheiser Office"/>
          <w:sz w:val="18"/>
          <w:lang w:val="en-US" w:eastAsia="en-US"/>
        </w:rPr>
      </w:pPr>
    </w:p>
    <w:p w14:paraId="196AD750" w14:textId="77777777" w:rsidR="00367CC8" w:rsidRPr="00367CC8" w:rsidRDefault="004E5B86" w:rsidP="00367CC8">
      <w:pPr>
        <w:spacing w:after="0" w:line="240" w:lineRule="auto"/>
        <w:rPr>
          <w:rFonts w:ascii="Sennheiser Office" w:eastAsia="Sennheiser Office" w:hAnsi="Sennheiser Office"/>
          <w:color w:val="0095D5"/>
          <w:sz w:val="18"/>
          <w:szCs w:val="18"/>
          <w:lang w:val="en-US" w:eastAsia="en-US"/>
        </w:rPr>
      </w:pPr>
      <w:hyperlink r:id="rId13" w:history="1">
        <w:r w:rsidR="00367CC8" w:rsidRPr="00367CC8">
          <w:rPr>
            <w:rFonts w:ascii="Sennheiser Office" w:eastAsia="Sennheiser Office" w:hAnsi="Sennheiser Office"/>
            <w:color w:val="0095D5"/>
            <w:sz w:val="18"/>
            <w:szCs w:val="18"/>
            <w:lang w:val="en-US" w:eastAsia="en-US"/>
          </w:rPr>
          <w:t>www.sennheiser.com</w:t>
        </w:r>
      </w:hyperlink>
      <w:r w:rsidR="00367CC8" w:rsidRPr="00367CC8">
        <w:rPr>
          <w:rFonts w:ascii="Sennheiser Office" w:eastAsia="Sennheiser Office" w:hAnsi="Sennheiser Office"/>
          <w:color w:val="0095D5"/>
          <w:sz w:val="18"/>
          <w:szCs w:val="18"/>
          <w:lang w:val="en-US" w:eastAsia="en-US"/>
        </w:rPr>
        <w:t xml:space="preserve"> </w:t>
      </w:r>
    </w:p>
    <w:p w14:paraId="32D2D847" w14:textId="77777777" w:rsidR="00367CC8" w:rsidRPr="00367CC8" w:rsidRDefault="004E5B86" w:rsidP="00367CC8">
      <w:pPr>
        <w:spacing w:after="0" w:line="240" w:lineRule="auto"/>
        <w:rPr>
          <w:rFonts w:ascii="Sennheiser Office" w:eastAsia="Sennheiser Office" w:hAnsi="Sennheiser Office"/>
          <w:color w:val="0095D5"/>
          <w:sz w:val="18"/>
          <w:szCs w:val="18"/>
          <w:lang w:val="en-US" w:eastAsia="en-US"/>
        </w:rPr>
      </w:pPr>
      <w:hyperlink r:id="rId14" w:history="1">
        <w:r w:rsidR="00367CC8" w:rsidRPr="00367CC8">
          <w:rPr>
            <w:rFonts w:ascii="Sennheiser Office" w:eastAsia="Sennheiser Office" w:hAnsi="Sennheiser Office"/>
            <w:color w:val="0095D5"/>
            <w:sz w:val="18"/>
            <w:szCs w:val="18"/>
            <w:lang w:val="en-US" w:eastAsia="en-US"/>
          </w:rPr>
          <w:t>www.sennheiser-hearing.com</w:t>
        </w:r>
      </w:hyperlink>
    </w:p>
    <w:bookmarkEnd w:id="0"/>
    <w:p w14:paraId="60E29596" w14:textId="77777777" w:rsidR="00367CC8" w:rsidRPr="00A64851" w:rsidRDefault="00367CC8" w:rsidP="00367CC8">
      <w:pPr>
        <w:pStyle w:val="Contact"/>
      </w:pPr>
    </w:p>
    <w:p w14:paraId="6F91976C" w14:textId="77777777" w:rsidR="00367CC8" w:rsidRPr="00A64851" w:rsidRDefault="00367CC8" w:rsidP="00367CC8">
      <w:pPr>
        <w:pStyle w:val="Contact"/>
        <w:rPr>
          <w:b/>
          <w:bCs/>
        </w:rPr>
      </w:pPr>
      <w:bookmarkStart w:id="1" w:name="_Hlk151972939"/>
      <w:r w:rsidRPr="00A64851">
        <w:rPr>
          <w:rStyle w:val="Strong"/>
        </w:rPr>
        <w:t>Local Press Contact</w:t>
      </w:r>
    </w:p>
    <w:p w14:paraId="3F6AF4B5" w14:textId="77777777" w:rsidR="00367CC8" w:rsidRPr="00A64851" w:rsidRDefault="00367CC8" w:rsidP="00367CC8">
      <w:pPr>
        <w:pStyle w:val="Contact"/>
      </w:pPr>
      <w:r w:rsidRPr="00A64851">
        <w:t>Daniella Kohan</w:t>
      </w:r>
    </w:p>
    <w:p w14:paraId="053AA1F1" w14:textId="77777777" w:rsidR="00367CC8" w:rsidRPr="00A64851" w:rsidRDefault="00367CC8" w:rsidP="00367CC8">
      <w:pPr>
        <w:pStyle w:val="Contact"/>
      </w:pPr>
      <w:r w:rsidRPr="00A64851">
        <w:t>daniella.kohan@sennheiser.com</w:t>
      </w:r>
    </w:p>
    <w:p w14:paraId="35635A64" w14:textId="77777777" w:rsidR="00367CC8" w:rsidRPr="00A64851" w:rsidRDefault="00367CC8" w:rsidP="00367CC8">
      <w:pPr>
        <w:pStyle w:val="Contact"/>
      </w:pPr>
      <w:r w:rsidRPr="00A64851">
        <w:t>+1 (860) 222-4226</w:t>
      </w:r>
      <w:bookmarkEnd w:id="1"/>
    </w:p>
    <w:sectPr w:rsidR="00367CC8" w:rsidRPr="00A64851" w:rsidSect="00367CC8">
      <w:headerReference w:type="default" r:id="rId15"/>
      <w:pgSz w:w="11900" w:h="16840"/>
      <w:pgMar w:top="1620" w:right="1011" w:bottom="1445" w:left="101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CE2EA" w14:textId="77777777" w:rsidR="00E1099B" w:rsidRDefault="00E1099B" w:rsidP="00367CC8">
      <w:pPr>
        <w:spacing w:after="0" w:line="240" w:lineRule="auto"/>
      </w:pPr>
      <w:r>
        <w:separator/>
      </w:r>
    </w:p>
  </w:endnote>
  <w:endnote w:type="continuationSeparator" w:id="0">
    <w:p w14:paraId="2C543349" w14:textId="77777777" w:rsidR="00E1099B" w:rsidRDefault="00E1099B" w:rsidP="00367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panose1 w:val="02010504010101010104"/>
    <w:charset w:val="00"/>
    <w:family w:val="auto"/>
    <w:pitch w:val="variable"/>
    <w:sig w:usb0="A00000AF" w:usb1="500020D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4BC94" w14:textId="77777777" w:rsidR="00E1099B" w:rsidRDefault="00E1099B" w:rsidP="00367CC8">
      <w:pPr>
        <w:spacing w:after="0" w:line="240" w:lineRule="auto"/>
      </w:pPr>
      <w:r>
        <w:separator/>
      </w:r>
    </w:p>
  </w:footnote>
  <w:footnote w:type="continuationSeparator" w:id="0">
    <w:p w14:paraId="49897D87" w14:textId="77777777" w:rsidR="00E1099B" w:rsidRDefault="00E1099B" w:rsidP="00367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75B15" w14:textId="3627E492" w:rsidR="00367CC8" w:rsidRPr="00367CC8" w:rsidRDefault="00367CC8" w:rsidP="00367CC8">
    <w:pPr>
      <w:spacing w:after="0" w:line="195" w:lineRule="atLeast"/>
      <w:ind w:right="68"/>
      <w:jc w:val="right"/>
      <w:rPr>
        <w:rFonts w:ascii="Sennheiser Office" w:eastAsia="Sennheiser Office" w:hAnsi="Sennheiser Office"/>
        <w:caps/>
        <w:color w:val="0095D5"/>
        <w:spacing w:val="12"/>
        <w:sz w:val="15"/>
        <w:lang w:val="en-US" w:eastAsia="en-US"/>
      </w:rPr>
    </w:pPr>
    <w:r w:rsidRPr="00367CC8">
      <w:rPr>
        <w:rFonts w:ascii="Sennheiser Office" w:eastAsia="Sennheiser Office" w:hAnsi="Sennheiser Office"/>
        <w:caps/>
        <w:color w:val="0095D5"/>
        <w:spacing w:val="12"/>
        <w:sz w:val="15"/>
        <w:lang w:val="en-US" w:eastAsia="en-US"/>
      </w:rPr>
      <w:t>Press Release</w:t>
    </w:r>
    <w:r w:rsidR="00022979">
      <w:rPr>
        <w:noProof/>
      </w:rPr>
      <w:drawing>
        <wp:anchor distT="0" distB="0" distL="114300" distR="114300" simplePos="0" relativeHeight="251659264" behindDoc="0" locked="1" layoutInCell="1" allowOverlap="1" wp14:anchorId="341BC652" wp14:editId="2074A698">
          <wp:simplePos x="0" y="0"/>
          <wp:positionH relativeFrom="page">
            <wp:posOffset>633730</wp:posOffset>
          </wp:positionH>
          <wp:positionV relativeFrom="page">
            <wp:posOffset>346075</wp:posOffset>
          </wp:positionV>
          <wp:extent cx="575945" cy="431165"/>
          <wp:effectExtent l="0" t="0" r="0" b="0"/>
          <wp:wrapNone/>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338A9" w14:textId="77777777" w:rsidR="00367CC8" w:rsidRPr="00367CC8" w:rsidRDefault="00367CC8" w:rsidP="00367CC8">
    <w:pPr>
      <w:spacing w:after="0" w:line="195" w:lineRule="atLeast"/>
      <w:ind w:right="68"/>
      <w:jc w:val="right"/>
      <w:rPr>
        <w:rFonts w:ascii="Sennheiser Office" w:eastAsia="Sennheiser Office" w:hAnsi="Sennheiser Office"/>
        <w:caps/>
        <w:spacing w:val="12"/>
        <w:sz w:val="15"/>
        <w:lang w:val="en-US" w:eastAsia="en-US"/>
      </w:rPr>
    </w:pPr>
    <w:r w:rsidRPr="00367CC8">
      <w:rPr>
        <w:rFonts w:ascii="Sennheiser Office" w:eastAsia="Sennheiser Office" w:hAnsi="Sennheiser Office"/>
        <w:caps/>
        <w:spacing w:val="12"/>
        <w:sz w:val="15"/>
        <w:lang w:val="en-US" w:eastAsia="en-US"/>
      </w:rPr>
      <w:fldChar w:fldCharType="begin"/>
    </w:r>
    <w:r w:rsidRPr="00367CC8">
      <w:rPr>
        <w:rFonts w:ascii="Sennheiser Office" w:eastAsia="Sennheiser Office" w:hAnsi="Sennheiser Office"/>
        <w:caps/>
        <w:spacing w:val="12"/>
        <w:sz w:val="15"/>
        <w:lang w:val="en-US" w:eastAsia="en-US"/>
      </w:rPr>
      <w:instrText xml:space="preserve"> PAGE  \* Arabic  \* MERGEFORMAT </w:instrText>
    </w:r>
    <w:r w:rsidRPr="00367CC8">
      <w:rPr>
        <w:rFonts w:ascii="Sennheiser Office" w:eastAsia="Sennheiser Office" w:hAnsi="Sennheiser Office"/>
        <w:caps/>
        <w:spacing w:val="12"/>
        <w:sz w:val="15"/>
        <w:lang w:val="en-US" w:eastAsia="en-US"/>
      </w:rPr>
      <w:fldChar w:fldCharType="separate"/>
    </w:r>
    <w:r w:rsidRPr="00367CC8">
      <w:rPr>
        <w:rFonts w:ascii="Sennheiser Office" w:eastAsia="Sennheiser Office" w:hAnsi="Sennheiser Office"/>
        <w:caps/>
        <w:spacing w:val="12"/>
        <w:sz w:val="15"/>
        <w:lang w:val="en-US" w:eastAsia="en-US"/>
      </w:rPr>
      <w:t>1</w:t>
    </w:r>
    <w:r w:rsidRPr="00367CC8">
      <w:rPr>
        <w:rFonts w:ascii="Sennheiser Office" w:eastAsia="Sennheiser Office" w:hAnsi="Sennheiser Office"/>
        <w:caps/>
        <w:spacing w:val="12"/>
        <w:sz w:val="15"/>
        <w:lang w:val="en-US" w:eastAsia="en-US"/>
      </w:rPr>
      <w:fldChar w:fldCharType="end"/>
    </w:r>
    <w:r w:rsidRPr="00367CC8">
      <w:rPr>
        <w:rFonts w:ascii="Sennheiser Office" w:eastAsia="Sennheiser Office" w:hAnsi="Sennheiser Office"/>
        <w:caps/>
        <w:spacing w:val="12"/>
        <w:sz w:val="15"/>
        <w:lang w:val="en-US" w:eastAsia="en-US"/>
      </w:rPr>
      <w:t>/</w:t>
    </w:r>
    <w:r w:rsidRPr="00367CC8">
      <w:rPr>
        <w:rFonts w:ascii="Sennheiser Office" w:eastAsia="Sennheiser Office" w:hAnsi="Sennheiser Office"/>
        <w:caps/>
        <w:spacing w:val="12"/>
        <w:sz w:val="15"/>
        <w:lang w:val="en-US" w:eastAsia="en-US"/>
      </w:rPr>
      <w:fldChar w:fldCharType="begin"/>
    </w:r>
    <w:r w:rsidRPr="00367CC8">
      <w:rPr>
        <w:rFonts w:ascii="Sennheiser Office" w:eastAsia="Sennheiser Office" w:hAnsi="Sennheiser Office"/>
        <w:caps/>
        <w:spacing w:val="12"/>
        <w:sz w:val="15"/>
        <w:lang w:val="en-US" w:eastAsia="en-US"/>
      </w:rPr>
      <w:instrText>NUMPAGES  \* Arabic  \* MERGEFORMAT</w:instrText>
    </w:r>
    <w:r w:rsidRPr="00367CC8">
      <w:rPr>
        <w:rFonts w:ascii="Sennheiser Office" w:eastAsia="Sennheiser Office" w:hAnsi="Sennheiser Office"/>
        <w:caps/>
        <w:spacing w:val="12"/>
        <w:sz w:val="15"/>
        <w:lang w:val="en-US" w:eastAsia="en-US"/>
      </w:rPr>
      <w:fldChar w:fldCharType="separate"/>
    </w:r>
    <w:r w:rsidRPr="00367CC8">
      <w:rPr>
        <w:rFonts w:ascii="Sennheiser Office" w:eastAsia="Sennheiser Office" w:hAnsi="Sennheiser Office"/>
        <w:caps/>
        <w:spacing w:val="12"/>
        <w:sz w:val="15"/>
        <w:lang w:val="en-US" w:eastAsia="en-US"/>
      </w:rPr>
      <w:t>5</w:t>
    </w:r>
    <w:r w:rsidRPr="00367CC8">
      <w:rPr>
        <w:rFonts w:ascii="Sennheiser Office" w:eastAsia="Sennheiser Office" w:hAnsi="Sennheiser Office"/>
        <w:caps/>
        <w:spacing w:val="12"/>
        <w:sz w:val="15"/>
        <w:lang w:val="en-US" w:eastAsia="en-US"/>
      </w:rPr>
      <w:fldChar w:fldCharType="end"/>
    </w:r>
  </w:p>
  <w:p w14:paraId="245B91BC" w14:textId="341D33C7" w:rsidR="00367CC8" w:rsidRPr="00367CC8" w:rsidRDefault="00367CC8" w:rsidP="00367CC8">
    <w:pPr>
      <w:spacing w:after="0" w:line="195" w:lineRule="atLeast"/>
      <w:ind w:right="-1737"/>
      <w:jc w:val="right"/>
      <w:rPr>
        <w:rFonts w:ascii="Sennheiser Office" w:eastAsia="Sennheiser Office" w:hAnsi="Sennheiser Office"/>
        <w:caps/>
        <w:spacing w:val="12"/>
        <w:sz w:val="15"/>
        <w:lang w:val="en-US" w:eastAsia="en-US"/>
      </w:rPr>
    </w:pPr>
    <w:r w:rsidRPr="00367CC8">
      <w:rPr>
        <w:rFonts w:ascii="Sennheiser Office" w:eastAsia="Sennheiser Office" w:hAnsi="Sennheiser Office"/>
        <w:caps/>
        <w:spacing w:val="12"/>
        <w:sz w:val="15"/>
        <w:lang w:val="en-US" w:eastAsia="en-US"/>
      </w:rPr>
      <w:fldChar w:fldCharType="begin"/>
    </w:r>
    <w:r w:rsidRPr="00367CC8">
      <w:rPr>
        <w:rFonts w:ascii="Sennheiser Office" w:eastAsia="Sennheiser Office" w:hAnsi="Sennheiser Office"/>
        <w:caps/>
        <w:spacing w:val="12"/>
        <w:sz w:val="15"/>
        <w:lang w:val="en-US" w:eastAsia="en-US"/>
      </w:rPr>
      <w:instrText xml:space="preserve"> PAGE  \* Arabic  \* MERGEFORMAT </w:instrText>
    </w:r>
    <w:r w:rsidRPr="00367CC8">
      <w:rPr>
        <w:rFonts w:ascii="Sennheiser Office" w:eastAsia="Sennheiser Office" w:hAnsi="Sennheiser Office"/>
        <w:caps/>
        <w:spacing w:val="12"/>
        <w:sz w:val="15"/>
        <w:lang w:val="en-US" w:eastAsia="en-US"/>
      </w:rPr>
      <w:fldChar w:fldCharType="separate"/>
    </w:r>
    <w:r w:rsidRPr="00367CC8">
      <w:rPr>
        <w:rFonts w:ascii="Sennheiser Office" w:eastAsia="Sennheiser Office" w:hAnsi="Sennheiser Office"/>
        <w:caps/>
        <w:spacing w:val="12"/>
        <w:sz w:val="15"/>
        <w:lang w:val="en-US" w:eastAsia="en-US"/>
      </w:rPr>
      <w:t>1</w:t>
    </w:r>
    <w:r w:rsidRPr="00367CC8">
      <w:rPr>
        <w:rFonts w:ascii="Sennheiser Office" w:eastAsia="Sennheiser Office" w:hAnsi="Sennheiser Office"/>
        <w:caps/>
        <w:spacing w:val="12"/>
        <w:sz w:val="15"/>
        <w:lang w:val="en-US" w:eastAsia="en-US"/>
      </w:rPr>
      <w:fldChar w:fldCharType="end"/>
    </w:r>
    <w:r w:rsidRPr="00367CC8">
      <w:rPr>
        <w:rFonts w:ascii="Sennheiser Office" w:eastAsia="Sennheiser Office" w:hAnsi="Sennheiser Office"/>
        <w:caps/>
        <w:spacing w:val="12"/>
        <w:sz w:val="15"/>
        <w:lang w:val="en-US" w:eastAsia="en-US"/>
      </w:rPr>
      <w:t>/</w:t>
    </w:r>
    <w:r w:rsidRPr="00367CC8">
      <w:rPr>
        <w:rFonts w:ascii="Sennheiser Office" w:eastAsia="Sennheiser Office" w:hAnsi="Sennheiser Office"/>
        <w:caps/>
        <w:spacing w:val="12"/>
        <w:sz w:val="15"/>
        <w:lang w:val="en-US" w:eastAsia="en-US"/>
      </w:rPr>
      <w:fldChar w:fldCharType="begin"/>
    </w:r>
    <w:r w:rsidRPr="00367CC8">
      <w:rPr>
        <w:rFonts w:ascii="Sennheiser Office" w:eastAsia="Sennheiser Office" w:hAnsi="Sennheiser Office"/>
        <w:caps/>
        <w:spacing w:val="12"/>
        <w:sz w:val="15"/>
        <w:lang w:val="en-US" w:eastAsia="en-US"/>
      </w:rPr>
      <w:instrText>NUMPAGES  \* Arabic  \* MERGEFORMAT</w:instrText>
    </w:r>
    <w:r w:rsidRPr="00367CC8">
      <w:rPr>
        <w:rFonts w:ascii="Sennheiser Office" w:eastAsia="Sennheiser Office" w:hAnsi="Sennheiser Office"/>
        <w:caps/>
        <w:spacing w:val="12"/>
        <w:sz w:val="15"/>
        <w:lang w:val="en-US" w:eastAsia="en-US"/>
      </w:rPr>
      <w:fldChar w:fldCharType="separate"/>
    </w:r>
    <w:r w:rsidRPr="00367CC8">
      <w:rPr>
        <w:rFonts w:ascii="Sennheiser Office" w:eastAsia="Sennheiser Office" w:hAnsi="Sennheiser Office"/>
        <w:caps/>
        <w:spacing w:val="12"/>
        <w:sz w:val="15"/>
        <w:lang w:val="en-US" w:eastAsia="en-US"/>
      </w:rPr>
      <w:t>5</w:t>
    </w:r>
    <w:r w:rsidRPr="00367CC8">
      <w:rPr>
        <w:rFonts w:ascii="Sennheiser Office" w:eastAsia="Sennheiser Office" w:hAnsi="Sennheiser Office"/>
        <w:caps/>
        <w:noProof/>
        <w:spacing w:val="12"/>
        <w:sz w:val="15"/>
        <w:lang w:val="en-US" w:eastAsia="en-U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2BE"/>
    <w:rsid w:val="00005754"/>
    <w:rsid w:val="00022979"/>
    <w:rsid w:val="00085E54"/>
    <w:rsid w:val="000C3EA2"/>
    <w:rsid w:val="001062CA"/>
    <w:rsid w:val="00177589"/>
    <w:rsid w:val="001B37A5"/>
    <w:rsid w:val="002336E3"/>
    <w:rsid w:val="002359BB"/>
    <w:rsid w:val="00282E53"/>
    <w:rsid w:val="002E12BE"/>
    <w:rsid w:val="00356AE0"/>
    <w:rsid w:val="00367CC8"/>
    <w:rsid w:val="00422FF9"/>
    <w:rsid w:val="00467DCC"/>
    <w:rsid w:val="004E75B2"/>
    <w:rsid w:val="004F4989"/>
    <w:rsid w:val="00541497"/>
    <w:rsid w:val="00646189"/>
    <w:rsid w:val="0066773E"/>
    <w:rsid w:val="006B714B"/>
    <w:rsid w:val="006B7894"/>
    <w:rsid w:val="006F5C91"/>
    <w:rsid w:val="007E0966"/>
    <w:rsid w:val="00881336"/>
    <w:rsid w:val="009F75AB"/>
    <w:rsid w:val="00A004FF"/>
    <w:rsid w:val="00AB1691"/>
    <w:rsid w:val="00AE7F28"/>
    <w:rsid w:val="00AF2CA8"/>
    <w:rsid w:val="00B930A2"/>
    <w:rsid w:val="00BE05CA"/>
    <w:rsid w:val="00C06A3D"/>
    <w:rsid w:val="00CA2953"/>
    <w:rsid w:val="00CB72FA"/>
    <w:rsid w:val="00D376A6"/>
    <w:rsid w:val="00D554C0"/>
    <w:rsid w:val="00DE4011"/>
    <w:rsid w:val="00E1099B"/>
    <w:rsid w:val="00E659D7"/>
    <w:rsid w:val="00EA2BDB"/>
    <w:rsid w:val="00EE4408"/>
    <w:rsid w:val="00F72326"/>
    <w:rsid w:val="00FF41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DA55CF"/>
  <w14:defaultImageDpi w14:val="0"/>
  <w15:docId w15:val="{8DC946FB-1690-4D9C-8350-C7D8CFBDA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A004FF"/>
    <w:rPr>
      <w:sz w:val="22"/>
      <w:szCs w:val="22"/>
      <w:lang w:val="en-AU" w:eastAsia="en-AU"/>
    </w:rPr>
  </w:style>
  <w:style w:type="paragraph" w:styleId="Header">
    <w:name w:val="header"/>
    <w:basedOn w:val="Normal"/>
    <w:link w:val="HeaderChar"/>
    <w:uiPriority w:val="99"/>
    <w:unhideWhenUsed/>
    <w:rsid w:val="00367CC8"/>
    <w:pPr>
      <w:tabs>
        <w:tab w:val="center" w:pos="4680"/>
        <w:tab w:val="right" w:pos="9360"/>
      </w:tabs>
    </w:pPr>
  </w:style>
  <w:style w:type="character" w:customStyle="1" w:styleId="HeaderChar">
    <w:name w:val="Header Char"/>
    <w:basedOn w:val="DefaultParagraphFont"/>
    <w:link w:val="Header"/>
    <w:uiPriority w:val="99"/>
    <w:rsid w:val="00367CC8"/>
  </w:style>
  <w:style w:type="paragraph" w:styleId="Footer">
    <w:name w:val="footer"/>
    <w:basedOn w:val="Normal"/>
    <w:link w:val="FooterChar"/>
    <w:uiPriority w:val="99"/>
    <w:unhideWhenUsed/>
    <w:rsid w:val="00367CC8"/>
    <w:pPr>
      <w:tabs>
        <w:tab w:val="center" w:pos="4680"/>
        <w:tab w:val="right" w:pos="9360"/>
      </w:tabs>
    </w:pPr>
  </w:style>
  <w:style w:type="character" w:customStyle="1" w:styleId="FooterChar">
    <w:name w:val="Footer Char"/>
    <w:basedOn w:val="DefaultParagraphFont"/>
    <w:link w:val="Footer"/>
    <w:uiPriority w:val="99"/>
    <w:rsid w:val="00367CC8"/>
  </w:style>
  <w:style w:type="paragraph" w:customStyle="1" w:styleId="Contact">
    <w:name w:val="Contact"/>
    <w:basedOn w:val="Normal"/>
    <w:qFormat/>
    <w:rsid w:val="00367CC8"/>
    <w:pPr>
      <w:tabs>
        <w:tab w:val="left" w:pos="4111"/>
      </w:tabs>
      <w:spacing w:after="0" w:line="210" w:lineRule="atLeast"/>
    </w:pPr>
    <w:rPr>
      <w:rFonts w:eastAsia="Sennheiser Office"/>
      <w:sz w:val="15"/>
      <w:lang w:val="en-US" w:eastAsia="en-US"/>
    </w:rPr>
  </w:style>
  <w:style w:type="character" w:styleId="Strong">
    <w:name w:val="Strong"/>
    <w:uiPriority w:val="22"/>
    <w:qFormat/>
    <w:rsid w:val="00367CC8"/>
    <w:rPr>
      <w:b/>
      <w:bCs/>
    </w:rPr>
  </w:style>
  <w:style w:type="character" w:styleId="CommentReference">
    <w:name w:val="annotation reference"/>
    <w:basedOn w:val="DefaultParagraphFont"/>
    <w:uiPriority w:val="99"/>
    <w:semiHidden/>
    <w:unhideWhenUsed/>
    <w:rsid w:val="00D376A6"/>
    <w:rPr>
      <w:sz w:val="16"/>
      <w:szCs w:val="16"/>
    </w:rPr>
  </w:style>
  <w:style w:type="paragraph" w:styleId="CommentText">
    <w:name w:val="annotation text"/>
    <w:basedOn w:val="Normal"/>
    <w:link w:val="CommentTextChar"/>
    <w:uiPriority w:val="99"/>
    <w:unhideWhenUsed/>
    <w:rsid w:val="00D376A6"/>
    <w:pPr>
      <w:spacing w:line="240" w:lineRule="auto"/>
    </w:pPr>
    <w:rPr>
      <w:sz w:val="20"/>
      <w:szCs w:val="20"/>
    </w:rPr>
  </w:style>
  <w:style w:type="character" w:customStyle="1" w:styleId="CommentTextChar">
    <w:name w:val="Comment Text Char"/>
    <w:basedOn w:val="DefaultParagraphFont"/>
    <w:link w:val="CommentText"/>
    <w:uiPriority w:val="99"/>
    <w:rsid w:val="00D376A6"/>
    <w:rPr>
      <w:lang w:val="en-AU" w:eastAsia="en-AU"/>
    </w:rPr>
  </w:style>
  <w:style w:type="paragraph" w:styleId="CommentSubject">
    <w:name w:val="annotation subject"/>
    <w:basedOn w:val="CommentText"/>
    <w:next w:val="CommentText"/>
    <w:link w:val="CommentSubjectChar"/>
    <w:uiPriority w:val="99"/>
    <w:semiHidden/>
    <w:unhideWhenUsed/>
    <w:rsid w:val="00D376A6"/>
    <w:rPr>
      <w:b/>
      <w:bCs/>
    </w:rPr>
  </w:style>
  <w:style w:type="character" w:customStyle="1" w:styleId="CommentSubjectChar">
    <w:name w:val="Comment Subject Char"/>
    <w:basedOn w:val="CommentTextChar"/>
    <w:link w:val="CommentSubject"/>
    <w:uiPriority w:val="99"/>
    <w:semiHidden/>
    <w:rsid w:val="00D376A6"/>
    <w:rPr>
      <w:b/>
      <w:bCs/>
      <w:lang w:val="en-AU" w:eastAsia="en-AU"/>
    </w:rPr>
  </w:style>
  <w:style w:type="table" w:styleId="TableGrid">
    <w:name w:val="Table Grid"/>
    <w:basedOn w:val="TableNormal"/>
    <w:uiPriority w:val="39"/>
    <w:rsid w:val="0023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714B"/>
    <w:rPr>
      <w:color w:val="0563C1" w:themeColor="hyperlink"/>
      <w:u w:val="single"/>
    </w:rPr>
  </w:style>
  <w:style w:type="character" w:styleId="UnresolvedMention">
    <w:name w:val="Unresolved Mention"/>
    <w:basedOn w:val="DefaultParagraphFont"/>
    <w:uiPriority w:val="99"/>
    <w:semiHidden/>
    <w:unhideWhenUsed/>
    <w:rsid w:val="006B71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nnheise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wsroom.sennheiser.com/sennheiser-enables-andy-taylor-acs-to-go-beyond-cinematography-to-become-a-one-man-ban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ennheiser.com/en-au/stories/success-stories/southern-cross-station" TargetMode="External"/><Relationship Id="rId14" Type="http://schemas.openxmlformats.org/officeDocument/2006/relationships/hyperlink" Target="http://www.sennheiser-hear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FCC03F-E947-45D2-890D-EABB467CCFFA}">
  <ds:schemaRefs>
    <ds:schemaRef ds:uri="http://schemas.microsoft.com/sharepoint/v3/contenttype/forms"/>
  </ds:schemaRefs>
</ds:datastoreItem>
</file>

<file path=customXml/itemProps2.xml><?xml version="1.0" encoding="utf-8"?>
<ds:datastoreItem xmlns:ds="http://schemas.openxmlformats.org/officeDocument/2006/customXml" ds:itemID="{7646D34E-B129-4E7A-A64C-3CD0A4409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923</Words>
  <Characters>5491</Characters>
  <Application>Microsoft Office Word</Application>
  <DocSecurity>0</DocSecurity>
  <Lines>99</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Kennerley, Lois</dc:creator>
  <cp:keywords/>
  <dc:description/>
  <cp:lastModifiedBy>Ashley Stephens</cp:lastModifiedBy>
  <cp:revision>8</cp:revision>
  <cp:lastPrinted>2023-12-13T21:39:00Z</cp:lastPrinted>
  <dcterms:created xsi:type="dcterms:W3CDTF">2023-12-13T21:31:00Z</dcterms:created>
  <dcterms:modified xsi:type="dcterms:W3CDTF">2023-12-13T21:39:00Z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2798150eba31cf25c06af0591c53504969b459c77a16612f63cd9172e62d573f</vt:lpwstr>
  </property>
</Properties>
</file>